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A4B9" w14:textId="77777777" w:rsidR="0044606E" w:rsidRDefault="0044606E">
      <w:pPr>
        <w:rPr>
          <w:b/>
          <w:sz w:val="28"/>
        </w:rPr>
      </w:pPr>
    </w:p>
    <w:p w14:paraId="23A049BD" w14:textId="3E57EC87" w:rsidR="009E0A5B" w:rsidRPr="007B4A0F" w:rsidRDefault="00D31142">
      <w:pPr>
        <w:rPr>
          <w:b/>
          <w:sz w:val="28"/>
          <w:szCs w:val="24"/>
        </w:rPr>
      </w:pPr>
      <w:r w:rsidRPr="00D31142">
        <w:rPr>
          <w:b/>
          <w:szCs w:val="20"/>
        </w:rPr>
        <w:t>Unsere Rahmenbedingungen</w:t>
      </w:r>
      <w:r>
        <w:rPr>
          <w:b/>
          <w:sz w:val="28"/>
          <w:szCs w:val="24"/>
        </w:rPr>
        <w:br/>
      </w:r>
      <w:r w:rsidRPr="00D31142">
        <w:rPr>
          <w:b/>
          <w:sz w:val="36"/>
          <w:szCs w:val="32"/>
        </w:rPr>
        <w:t>S</w:t>
      </w:r>
      <w:r w:rsidR="007C5B67" w:rsidRPr="00D31142">
        <w:rPr>
          <w:b/>
          <w:sz w:val="36"/>
          <w:szCs w:val="32"/>
        </w:rPr>
        <w:t>penden/Sponsoring</w:t>
      </w:r>
    </w:p>
    <w:p w14:paraId="5739AD27" w14:textId="77777777" w:rsidR="007C5B67" w:rsidRPr="00D31142" w:rsidRDefault="007C5B67" w:rsidP="001D680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20"/>
          <w:szCs w:val="20"/>
        </w:rPr>
      </w:pPr>
      <w:r w:rsidRPr="00D31142">
        <w:rPr>
          <w:rFonts w:cstheme="minorHAnsi"/>
          <w:color w:val="333333"/>
          <w:sz w:val="20"/>
          <w:szCs w:val="20"/>
        </w:rPr>
        <w:t xml:space="preserve">Als kommunales Unternehmen liegt es uns am Herzen, als Sponsor und in Form von Spenden die Wittenberger Vereine, Projekte oder </w:t>
      </w:r>
      <w:r w:rsidR="00333066" w:rsidRPr="00D31142">
        <w:rPr>
          <w:rFonts w:cstheme="minorHAnsi"/>
          <w:color w:val="333333"/>
          <w:sz w:val="20"/>
          <w:szCs w:val="20"/>
        </w:rPr>
        <w:t>V</w:t>
      </w:r>
      <w:r w:rsidRPr="00D31142">
        <w:rPr>
          <w:rFonts w:cstheme="minorHAnsi"/>
          <w:color w:val="333333"/>
          <w:sz w:val="20"/>
          <w:szCs w:val="20"/>
        </w:rPr>
        <w:t>eranstaltungen zu unterstützen, getreu unserem Motto "Energie mit WIR-Gefühl".</w:t>
      </w:r>
    </w:p>
    <w:p w14:paraId="5AB494AC" w14:textId="77777777" w:rsidR="007C5B67" w:rsidRPr="00D31142" w:rsidRDefault="007C5B67" w:rsidP="007C5B6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0"/>
          <w:szCs w:val="20"/>
        </w:rPr>
      </w:pPr>
    </w:p>
    <w:p w14:paraId="7378DAD2" w14:textId="77777777" w:rsidR="007B4A0F" w:rsidRPr="00D31142" w:rsidRDefault="007B4A0F" w:rsidP="007B4A0F">
      <w:pPr>
        <w:rPr>
          <w:rFonts w:cstheme="minorHAnsi"/>
          <w:b/>
          <w:sz w:val="20"/>
          <w:szCs w:val="20"/>
        </w:rPr>
      </w:pPr>
      <w:r w:rsidRPr="00D31142">
        <w:rPr>
          <w:rFonts w:cstheme="minorHAnsi"/>
          <w:b/>
          <w:sz w:val="20"/>
          <w:szCs w:val="20"/>
        </w:rPr>
        <w:t>Grundlage für die Förderung sind folgende Rahmenbedingungen:</w:t>
      </w:r>
    </w:p>
    <w:p w14:paraId="7E6F93C9" w14:textId="77777777" w:rsidR="007B4A0F" w:rsidRPr="00D31142" w:rsidRDefault="007B4A0F" w:rsidP="007B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Der Schwerpunkt der wirtscha</w:t>
      </w:r>
      <w:r w:rsidRPr="00D31142">
        <w:rPr>
          <w:rFonts w:eastAsia="Calibri" w:cstheme="minorHAnsi"/>
          <w:color w:val="191919"/>
          <w:sz w:val="20"/>
          <w:szCs w:val="20"/>
        </w:rPr>
        <w:t>ft</w:t>
      </w:r>
      <w:r w:rsidRPr="00D31142">
        <w:rPr>
          <w:rFonts w:cstheme="minorHAnsi"/>
          <w:color w:val="191919"/>
          <w:sz w:val="20"/>
          <w:szCs w:val="20"/>
        </w:rPr>
        <w:t>lichen Betä</w:t>
      </w:r>
      <w:r w:rsidRPr="00D31142">
        <w:rPr>
          <w:rFonts w:eastAsia="Calibri" w:cstheme="minorHAnsi"/>
          <w:color w:val="191919"/>
          <w:sz w:val="20"/>
          <w:szCs w:val="20"/>
        </w:rPr>
        <w:t>ti</w:t>
      </w:r>
      <w:r w:rsidRPr="00D31142">
        <w:rPr>
          <w:rFonts w:cstheme="minorHAnsi"/>
          <w:color w:val="191919"/>
          <w:sz w:val="20"/>
          <w:szCs w:val="20"/>
        </w:rPr>
        <w:t>gung unseres Unternehmens liegt in der Stadt Wittenberge und den dazugehörigen Gemeinden. Daher konzentrieren sich unsere Spenden- und Sponsoringtä</w:t>
      </w:r>
      <w:r w:rsidRPr="00D31142">
        <w:rPr>
          <w:rFonts w:eastAsia="Calibri" w:cstheme="minorHAnsi"/>
          <w:color w:val="191919"/>
          <w:sz w:val="20"/>
          <w:szCs w:val="20"/>
        </w:rPr>
        <w:t>ti</w:t>
      </w:r>
      <w:r w:rsidRPr="00D31142">
        <w:rPr>
          <w:rFonts w:cstheme="minorHAnsi"/>
          <w:color w:val="191919"/>
          <w:sz w:val="20"/>
          <w:szCs w:val="20"/>
        </w:rPr>
        <w:t>gkeiten auch auf diesen Umkreis. Für Spenden- und Sponsoringleistungen gibt es ein maximales, jährliches Budget und Höchs</w:t>
      </w:r>
      <w:r w:rsidRPr="00D31142">
        <w:rPr>
          <w:rFonts w:eastAsia="Calibri" w:cstheme="minorHAnsi"/>
          <w:color w:val="191919"/>
          <w:sz w:val="20"/>
          <w:szCs w:val="20"/>
        </w:rPr>
        <w:t>tf</w:t>
      </w:r>
      <w:r w:rsidRPr="00D31142">
        <w:rPr>
          <w:rFonts w:cstheme="minorHAnsi"/>
          <w:color w:val="191919"/>
          <w:sz w:val="20"/>
          <w:szCs w:val="20"/>
        </w:rPr>
        <w:t>ördersummen, die nicht überschritten werden.</w:t>
      </w:r>
    </w:p>
    <w:p w14:paraId="19857CA2" w14:textId="77777777" w:rsidR="007B4A0F" w:rsidRPr="00D31142" w:rsidRDefault="007B4A0F" w:rsidP="007B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9"/>
          <w:sz w:val="20"/>
          <w:szCs w:val="20"/>
        </w:rPr>
      </w:pPr>
    </w:p>
    <w:p w14:paraId="3BBEB2A7" w14:textId="1085DD1A" w:rsidR="007B4A0F" w:rsidRPr="00D31142" w:rsidRDefault="007B4A0F" w:rsidP="007B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91919"/>
          <w:sz w:val="20"/>
          <w:szCs w:val="20"/>
        </w:rPr>
      </w:pPr>
      <w:r w:rsidRPr="00D31142">
        <w:rPr>
          <w:rFonts w:cstheme="minorHAnsi"/>
          <w:b/>
          <w:bCs/>
          <w:color w:val="191919"/>
          <w:sz w:val="20"/>
          <w:szCs w:val="20"/>
        </w:rPr>
        <w:t>weitere Rahmenbedingungen:</w:t>
      </w:r>
    </w:p>
    <w:p w14:paraId="1DD87335" w14:textId="77777777" w:rsidR="007B4A0F" w:rsidRPr="00D31142" w:rsidRDefault="007B4A0F" w:rsidP="007B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9"/>
          <w:sz w:val="20"/>
          <w:szCs w:val="20"/>
        </w:rPr>
      </w:pPr>
    </w:p>
    <w:p w14:paraId="13C8771F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Das Projekt kommt nicht nur einem kleinen Personenkreis zugute, sondern möglichst vielen Wittenbergern.</w:t>
      </w:r>
    </w:p>
    <w:p w14:paraId="0C8EA2F4" w14:textId="0407B422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De</w:t>
      </w:r>
      <w:r w:rsidR="00903649" w:rsidRPr="00D31142">
        <w:rPr>
          <w:rFonts w:cstheme="minorHAnsi"/>
          <w:color w:val="191919"/>
          <w:sz w:val="20"/>
          <w:szCs w:val="20"/>
        </w:rPr>
        <w:t>r</w:t>
      </w:r>
      <w:r w:rsidRPr="00D31142">
        <w:rPr>
          <w:rFonts w:cstheme="minorHAnsi"/>
          <w:color w:val="191919"/>
          <w:sz w:val="20"/>
          <w:szCs w:val="20"/>
        </w:rPr>
        <w:t xml:space="preserve"> Spendenempfänger ist eine Organisation, die nachweislich vom zuständigen Finanzamt als gemeinnützig anerkannt ist. </w:t>
      </w:r>
    </w:p>
    <w:p w14:paraId="570E1114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Das Projekt hat ein klares, messbares Ziel, das innerhalb eines definierten Zeitraums erreicht werden kann.</w:t>
      </w:r>
    </w:p>
    <w:p w14:paraId="51B20D12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Die Verwendung der bereitgestellten Mittel ist transparent und nachvollziehbar.</w:t>
      </w:r>
    </w:p>
    <w:p w14:paraId="36AC5F74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Zu den Stadtwerken besteht eine Geschäftsbeziehung.</w:t>
      </w:r>
    </w:p>
    <w:p w14:paraId="0DD6BEE8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Projektzusagen werden maximal für die Dauer von drei Kalenderjahren vergeben.</w:t>
      </w:r>
    </w:p>
    <w:p w14:paraId="026694FD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Auch aus wiederholten Projektzusagen entsteht kein Anspruch auf eine Fortführung des Sponsorings.</w:t>
      </w:r>
    </w:p>
    <w:p w14:paraId="346E650F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Die Förderer des Projektes genießen als Sponsor Branchenexklusivität.</w:t>
      </w:r>
    </w:p>
    <w:p w14:paraId="0A27BE4E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Wir fördern keine bereits abgeschlossenen Projekte.</w:t>
      </w:r>
    </w:p>
    <w:p w14:paraId="31BC7640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>Wir unterstützen keine politischen und keine religiösen Organisationen.</w:t>
      </w:r>
    </w:p>
    <w:p w14:paraId="26114CC5" w14:textId="77777777" w:rsidR="007B4A0F" w:rsidRPr="00D31142" w:rsidRDefault="007B4A0F" w:rsidP="007B4A0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color w:val="191919"/>
          <w:sz w:val="20"/>
          <w:szCs w:val="20"/>
        </w:rPr>
      </w:pPr>
      <w:r w:rsidRPr="00D31142">
        <w:rPr>
          <w:rFonts w:cstheme="minorHAnsi"/>
          <w:color w:val="191919"/>
          <w:sz w:val="20"/>
          <w:szCs w:val="20"/>
        </w:rPr>
        <w:t xml:space="preserve">Eine reine Logo-Platzierung verstehen wir nicht als gegenseitige Partnerschaft. </w:t>
      </w:r>
    </w:p>
    <w:p w14:paraId="7BA86992" w14:textId="77777777" w:rsidR="007B4A0F" w:rsidRDefault="007B4A0F" w:rsidP="007B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9"/>
          <w:sz w:val="20"/>
          <w:szCs w:val="20"/>
        </w:rPr>
      </w:pPr>
    </w:p>
    <w:p w14:paraId="22DD02A1" w14:textId="4A0D8A25" w:rsidR="007B4A0F" w:rsidRPr="007B4A0F" w:rsidRDefault="007B4A0F" w:rsidP="007B4A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91919"/>
          <w:sz w:val="20"/>
          <w:szCs w:val="20"/>
        </w:rPr>
      </w:pPr>
    </w:p>
    <w:sectPr w:rsidR="007B4A0F" w:rsidRPr="007B4A0F" w:rsidSect="00BD5D71">
      <w:headerReference w:type="default" r:id="rId7"/>
      <w:pgSz w:w="8391" w:h="11906" w:code="11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CF8D" w14:textId="77777777" w:rsidR="0044606E" w:rsidRDefault="0044606E" w:rsidP="0044606E">
      <w:pPr>
        <w:spacing w:after="0" w:line="240" w:lineRule="auto"/>
      </w:pPr>
      <w:r>
        <w:separator/>
      </w:r>
    </w:p>
  </w:endnote>
  <w:endnote w:type="continuationSeparator" w:id="0">
    <w:p w14:paraId="74792DAF" w14:textId="77777777" w:rsidR="0044606E" w:rsidRDefault="0044606E" w:rsidP="0044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8B3A" w14:textId="77777777" w:rsidR="0044606E" w:rsidRDefault="0044606E" w:rsidP="0044606E">
      <w:pPr>
        <w:spacing w:after="0" w:line="240" w:lineRule="auto"/>
      </w:pPr>
      <w:r>
        <w:separator/>
      </w:r>
    </w:p>
  </w:footnote>
  <w:footnote w:type="continuationSeparator" w:id="0">
    <w:p w14:paraId="6D831D6B" w14:textId="77777777" w:rsidR="0044606E" w:rsidRDefault="0044606E" w:rsidP="0044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9F6C" w14:textId="77777777" w:rsidR="0044606E" w:rsidRDefault="0044606E">
    <w:pPr>
      <w:pStyle w:val="Kopfzeile"/>
    </w:pPr>
    <w:r>
      <w:rPr>
        <w:rFonts w:ascii="Calibri-Light" w:hAnsi="Calibri-Light" w:cs="Calibri-Light"/>
        <w:noProof/>
        <w:color w:val="191919"/>
        <w:sz w:val="20"/>
        <w:szCs w:val="20"/>
      </w:rPr>
      <w:drawing>
        <wp:anchor distT="0" distB="0" distL="114300" distR="114300" simplePos="0" relativeHeight="251659264" behindDoc="0" locked="0" layoutInCell="1" allowOverlap="1" wp14:anchorId="22D792BD" wp14:editId="432522B8">
          <wp:simplePos x="0" y="0"/>
          <wp:positionH relativeFrom="margin">
            <wp:posOffset>2809875</wp:posOffset>
          </wp:positionH>
          <wp:positionV relativeFrom="paragraph">
            <wp:posOffset>-191135</wp:posOffset>
          </wp:positionV>
          <wp:extent cx="1488440" cy="65151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25DEE1" w14:textId="77777777" w:rsidR="0044606E" w:rsidRDefault="004460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82E"/>
    <w:multiLevelType w:val="hybridMultilevel"/>
    <w:tmpl w:val="274AB54E"/>
    <w:lvl w:ilvl="0" w:tplc="A390360E">
      <w:start w:val="5"/>
      <w:numFmt w:val="bullet"/>
      <w:lvlText w:val="-"/>
      <w:lvlJc w:val="left"/>
      <w:pPr>
        <w:ind w:left="720" w:hanging="360"/>
      </w:pPr>
      <w:rPr>
        <w:rFonts w:ascii="Calibri-Light" w:eastAsiaTheme="minorHAnsi" w:hAnsi="Calibri-Light" w:cs="Calibri-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25985"/>
    <w:multiLevelType w:val="hybridMultilevel"/>
    <w:tmpl w:val="20A25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47842">
    <w:abstractNumId w:val="0"/>
  </w:num>
  <w:num w:numId="2" w16cid:durableId="6333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67"/>
    <w:rsid w:val="001C198E"/>
    <w:rsid w:val="001D6801"/>
    <w:rsid w:val="00275256"/>
    <w:rsid w:val="002A4C5B"/>
    <w:rsid w:val="00333066"/>
    <w:rsid w:val="0044606E"/>
    <w:rsid w:val="004729F7"/>
    <w:rsid w:val="004D1742"/>
    <w:rsid w:val="007B4A0F"/>
    <w:rsid w:val="007C5B67"/>
    <w:rsid w:val="007F0ADD"/>
    <w:rsid w:val="00903649"/>
    <w:rsid w:val="009E0A5B"/>
    <w:rsid w:val="00B76DB9"/>
    <w:rsid w:val="00BA29E4"/>
    <w:rsid w:val="00BD5D71"/>
    <w:rsid w:val="00D3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A43C"/>
  <w15:chartTrackingRefBased/>
  <w15:docId w15:val="{2794CCD8-47C5-42DB-9B1B-F60BB892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4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606E"/>
  </w:style>
  <w:style w:type="paragraph" w:styleId="Fuzeile">
    <w:name w:val="footer"/>
    <w:basedOn w:val="Standard"/>
    <w:link w:val="FuzeileZchn"/>
    <w:uiPriority w:val="99"/>
    <w:unhideWhenUsed/>
    <w:rsid w:val="00446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606E"/>
  </w:style>
  <w:style w:type="paragraph" w:styleId="Listenabsatz">
    <w:name w:val="List Paragraph"/>
    <w:basedOn w:val="Standard"/>
    <w:uiPriority w:val="34"/>
    <w:qFormat/>
    <w:rsid w:val="007B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7A20350E0404FA57D28F87E9CCAD3" ma:contentTypeVersion="13" ma:contentTypeDescription="Ein neues Dokument erstellen." ma:contentTypeScope="" ma:versionID="342565efdb7f31f9444ce4bda711873e">
  <xsd:schema xmlns:xsd="http://www.w3.org/2001/XMLSchema" xmlns:xs="http://www.w3.org/2001/XMLSchema" xmlns:p="http://schemas.microsoft.com/office/2006/metadata/properties" xmlns:ns2="f319b458-8c1d-479c-8d45-99e7521741e1" xmlns:ns3="218801a0-fccd-4896-b0d1-9f97fdbe6476" targetNamespace="http://schemas.microsoft.com/office/2006/metadata/properties" ma:root="true" ma:fieldsID="f4fd96567c4f0abd790562d13dfc9007" ns2:_="" ns3:_="">
    <xsd:import namespace="f319b458-8c1d-479c-8d45-99e7521741e1"/>
    <xsd:import namespace="218801a0-fccd-4896-b0d1-9f97fdbe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9b458-8c1d-479c-8d45-99e752174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f905bd8-c65c-4ea3-a6d4-d7de6b813f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801a0-fccd-4896-b0d1-9f97fdbe64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7dc65d-974b-4b1b-ae9b-9ffe5f69b30a}" ma:internalName="TaxCatchAll" ma:showField="CatchAllData" ma:web="218801a0-fccd-4896-b0d1-9f97fdbe6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801a0-fccd-4896-b0d1-9f97fdbe6476" xsi:nil="true"/>
    <lcf76f155ced4ddcb4097134ff3c332f xmlns="f319b458-8c1d-479c-8d45-99e752174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8539E-958D-4D8F-9AC4-E0923B6FAA94}"/>
</file>

<file path=customXml/itemProps2.xml><?xml version="1.0" encoding="utf-8"?>
<ds:datastoreItem xmlns:ds="http://schemas.openxmlformats.org/officeDocument/2006/customXml" ds:itemID="{C8F48745-7613-4701-90BF-D5E83BFAB319}"/>
</file>

<file path=customXml/itemProps3.xml><?xml version="1.0" encoding="utf-8"?>
<ds:datastoreItem xmlns:ds="http://schemas.openxmlformats.org/officeDocument/2006/customXml" ds:itemID="{55F9A6C6-27E1-4178-A74C-4E816417D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Köhler, Christin</dc:creator>
  <cp:keywords/>
  <dc:description/>
  <cp:lastModifiedBy>Köhler, Christin</cp:lastModifiedBy>
  <cp:revision>2</cp:revision>
  <dcterms:created xsi:type="dcterms:W3CDTF">2025-11-04T10:15:00Z</dcterms:created>
  <dcterms:modified xsi:type="dcterms:W3CDTF">2025-11-04T10:15:00Z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0x0101006C97A20350E0404FA57D28F87E9CCAD3</vt:lpwstr>
  </property>
</Properties>
</file>